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D71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, уборки территории МКД,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водоснабжению и водоотведению 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2479F" w:rsidRPr="0092479F" w:rsidRDefault="004D71C9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479F" w:rsidRPr="0092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79F" w:rsidRPr="0092479F">
        <w:rPr>
          <w:rFonts w:ascii="Times New Roman" w:hAnsi="Times New Roman" w:cs="Times New Roman"/>
          <w:sz w:val="28"/>
          <w:szCs w:val="28"/>
        </w:rPr>
        <w:t>0.2017г. в 10.00 проведен семинар с управляющими компаниями по вопросам жилищно-коммунального хозяйства.</w:t>
      </w:r>
    </w:p>
    <w:p w:rsidR="0092479F" w:rsidRDefault="0092479F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92479F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0742E" w:rsidRDefault="00D0742E" w:rsidP="00D0742E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BF1" w:rsidRDefault="00842B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муниципальной программы «Формирование современной городской среды на 2017 год» проведены общие собрания жителей по благоустройству территорий многоквартирных домов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Проведены общественные обсуждения по благоустройству. Проект муниципальной программы и вся контактная информация по приоритетному проекту «Формирование комфортной городской среды» размещена на сайте администрации района. </w:t>
      </w:r>
      <w:r w:rsidR="00225DE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программа на 2018-2022 год, она так же опубликована на сайте района.</w:t>
      </w:r>
    </w:p>
    <w:p w:rsidR="008636C3" w:rsidRDefault="008636C3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Партии «Единая Россия» «Управдом» 27 июня 2017 года был проведен обучающий семинар для координаторов партийного проекта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A6D">
        <w:rPr>
          <w:rFonts w:ascii="Times New Roman" w:eastAsia="Times New Roman" w:hAnsi="Times New Roman" w:cs="Times New Roman"/>
          <w:sz w:val="28"/>
          <w:szCs w:val="28"/>
        </w:rPr>
        <w:t>, с целью повышения эффективности информационно-разъяснительной работы среди граждан в сфере жилищно-коммунального хозяйства.</w:t>
      </w: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На партийном проекте рассматривались следующие вопросы: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нормативах потребления коммунальных услуг в целях содержания общего имущества и порядок их начисления: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методике расчета норматива;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начисления платы.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порядке и очередности проведения  капитального ремонта в многоквартирных домах Челябинской области: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государственных органов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EBC">
        <w:rPr>
          <w:rFonts w:ascii="Times New Roman" w:hAnsi="Times New Roman" w:cs="Times New Roman"/>
          <w:sz w:val="28"/>
          <w:szCs w:val="28"/>
        </w:rPr>
        <w:t xml:space="preserve">об ответственности управляющих организаций, </w:t>
      </w:r>
      <w:proofErr w:type="spellStart"/>
      <w:r w:rsidR="00AC0EB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C0EBC"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</w:t>
      </w:r>
      <w:r w:rsidR="00D0742E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общественном контроле в сфере жилищно-коммунального хозяйства.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2479F">
        <w:rPr>
          <w:rFonts w:ascii="Times New Roman" w:hAnsi="Times New Roman" w:cs="Times New Roman"/>
          <w:sz w:val="28"/>
          <w:szCs w:val="28"/>
        </w:rPr>
        <w:t>О реализации партийного проекта «Городская среда»: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формирования программы;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подачи заявки.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42E" w:rsidRPr="0092479F" w:rsidRDefault="0092479F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24.06.2017г. в 10.00 проведен</w:t>
      </w:r>
      <w:r w:rsid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D0742E" w:rsidRPr="0092479F">
        <w:rPr>
          <w:rFonts w:ascii="Times New Roman" w:hAnsi="Times New Roman" w:cs="Times New Roman"/>
          <w:sz w:val="28"/>
          <w:szCs w:val="28"/>
        </w:rPr>
        <w:t>семинар с управляющими компаниями по вопросам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со стороны Управления «Государственная жил</w:t>
      </w:r>
      <w:r w:rsidR="00F74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</w:t>
      </w:r>
      <w:r w:rsidR="00DE50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21BF1">
        <w:rPr>
          <w:rFonts w:ascii="Times New Roman" w:hAnsi="Times New Roman" w:cs="Times New Roman"/>
          <w:sz w:val="28"/>
          <w:szCs w:val="28"/>
        </w:rPr>
        <w:t>комфортной г</w:t>
      </w:r>
      <w:r>
        <w:rPr>
          <w:rFonts w:ascii="Times New Roman" w:hAnsi="Times New Roman" w:cs="Times New Roman"/>
          <w:sz w:val="28"/>
          <w:szCs w:val="28"/>
        </w:rPr>
        <w:t>ородск</w:t>
      </w:r>
      <w:r w:rsidR="00821BF1">
        <w:rPr>
          <w:rFonts w:ascii="Times New Roman" w:hAnsi="Times New Roman" w:cs="Times New Roman"/>
          <w:sz w:val="28"/>
          <w:szCs w:val="28"/>
        </w:rPr>
        <w:t>ой</w:t>
      </w:r>
      <w:r w:rsidR="0027140A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045C0C" w:rsidRDefault="001F6BA5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</w:t>
      </w:r>
      <w:r w:rsidR="00801788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24.10.2017г. планируется провести Школу грамотного потребителя по вопросам: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общих собраний по проекту «Формирование комфортной городской среды»;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многоквартирных домах в 2018 году</w:t>
      </w:r>
      <w:r w:rsidR="00052F73">
        <w:rPr>
          <w:rFonts w:ascii="Times New Roman" w:hAnsi="Times New Roman" w:cs="Times New Roman"/>
          <w:sz w:val="28"/>
          <w:szCs w:val="28"/>
        </w:rPr>
        <w:t xml:space="preserve"> и планам на 2019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225DE3" w:rsidRPr="00F3645F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оказания коммунальных услуг в частном секторе, в частности заключение договора по вывозу ТБО и др. вопросы по тематике ЖКХ</w:t>
      </w:r>
      <w:r w:rsidR="00F3645F">
        <w:rPr>
          <w:rFonts w:ascii="Times New Roman" w:hAnsi="Times New Roman" w:cs="Times New Roman"/>
          <w:sz w:val="28"/>
          <w:szCs w:val="28"/>
        </w:rPr>
        <w:t>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</w:t>
      </w:r>
      <w:r w:rsidR="00F3645F">
        <w:t>1</w:t>
      </w:r>
      <w:r w:rsidR="00206294">
        <w:t>0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E5" w:rsidRDefault="008933E5" w:rsidP="00536144">
      <w:pPr>
        <w:spacing w:line="240" w:lineRule="auto"/>
      </w:pPr>
      <w:r>
        <w:separator/>
      </w:r>
    </w:p>
  </w:endnote>
  <w:endnote w:type="continuationSeparator" w:id="0">
    <w:p w:rsidR="008933E5" w:rsidRDefault="008933E5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E5" w:rsidRDefault="008933E5" w:rsidP="00536144">
      <w:pPr>
        <w:spacing w:line="240" w:lineRule="auto"/>
      </w:pPr>
      <w:r>
        <w:separator/>
      </w:r>
    </w:p>
  </w:footnote>
  <w:footnote w:type="continuationSeparator" w:id="0">
    <w:p w:rsidR="008933E5" w:rsidRDefault="008933E5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5C0C"/>
    <w:rsid w:val="00052F73"/>
    <w:rsid w:val="0005591C"/>
    <w:rsid w:val="00097F30"/>
    <w:rsid w:val="000A55D5"/>
    <w:rsid w:val="000B270C"/>
    <w:rsid w:val="000D3EB0"/>
    <w:rsid w:val="000F4122"/>
    <w:rsid w:val="001048BD"/>
    <w:rsid w:val="00167536"/>
    <w:rsid w:val="0017469A"/>
    <w:rsid w:val="001F6BA5"/>
    <w:rsid w:val="00206294"/>
    <w:rsid w:val="00225DE3"/>
    <w:rsid w:val="0023787B"/>
    <w:rsid w:val="00240138"/>
    <w:rsid w:val="002500F2"/>
    <w:rsid w:val="00265762"/>
    <w:rsid w:val="0027140A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4D71C9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82B6A"/>
    <w:rsid w:val="00687486"/>
    <w:rsid w:val="00691E15"/>
    <w:rsid w:val="006B1CDD"/>
    <w:rsid w:val="006C47DA"/>
    <w:rsid w:val="00711119"/>
    <w:rsid w:val="00783DB4"/>
    <w:rsid w:val="007E1097"/>
    <w:rsid w:val="00801788"/>
    <w:rsid w:val="00821BF1"/>
    <w:rsid w:val="00821ED4"/>
    <w:rsid w:val="00842BF1"/>
    <w:rsid w:val="008636C3"/>
    <w:rsid w:val="008933E5"/>
    <w:rsid w:val="008B0699"/>
    <w:rsid w:val="00900FF1"/>
    <w:rsid w:val="00923DB9"/>
    <w:rsid w:val="0092479F"/>
    <w:rsid w:val="00933BEA"/>
    <w:rsid w:val="009A7311"/>
    <w:rsid w:val="00AC0EBC"/>
    <w:rsid w:val="00AE4E55"/>
    <w:rsid w:val="00AE6915"/>
    <w:rsid w:val="00B0419D"/>
    <w:rsid w:val="00B05A6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76F1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3645F"/>
    <w:rsid w:val="00F65F57"/>
    <w:rsid w:val="00F7114D"/>
    <w:rsid w:val="00F74BB5"/>
    <w:rsid w:val="00F7699E"/>
    <w:rsid w:val="00FB560B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37A7-3FDF-481B-915F-0FCD6AEF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139</cp:revision>
  <cp:lastPrinted>2017-02-06T06:15:00Z</cp:lastPrinted>
  <dcterms:created xsi:type="dcterms:W3CDTF">2014-01-27T02:45:00Z</dcterms:created>
  <dcterms:modified xsi:type="dcterms:W3CDTF">2017-10-16T02:49:00Z</dcterms:modified>
</cp:coreProperties>
</file>